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B9" w:rsidRDefault="00314EB9" w:rsidP="00314E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32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5767070</wp:posOffset>
            </wp:positionH>
            <wp:positionV relativeFrom="paragraph">
              <wp:posOffset>-440690</wp:posOffset>
            </wp:positionV>
            <wp:extent cx="747395" cy="676275"/>
            <wp:effectExtent l="0" t="0" r="0" b="9525"/>
            <wp:wrapNone/>
            <wp:docPr id="1" name="Picture 1" descr="Description: NEE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EEC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483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-443865</wp:posOffset>
            </wp:positionV>
            <wp:extent cx="716915" cy="676275"/>
            <wp:effectExtent l="0" t="0" r="698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Government of Pakistan</w:t>
      </w:r>
    </w:p>
    <w:p w:rsidR="00314EB9" w:rsidRDefault="00314EB9" w:rsidP="00314E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Ministry of Energy (Power Division)</w:t>
      </w:r>
    </w:p>
    <w:p w:rsidR="00314EB9" w:rsidRDefault="00314EB9" w:rsidP="00314E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Energy Efficiency and Conservation Authority (NEECA)</w:t>
      </w:r>
    </w:p>
    <w:p w:rsidR="00314EB9" w:rsidRDefault="00314EB9" w:rsidP="00314E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EB9" w:rsidRDefault="00314EB9" w:rsidP="00314E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D3AFB" w:rsidRPr="00D651A8" w:rsidRDefault="00314EB9" w:rsidP="005D3A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A8">
        <w:rPr>
          <w:rFonts w:ascii="Times New Roman" w:hAnsi="Times New Roman" w:cs="Times New Roman"/>
          <w:b/>
          <w:sz w:val="24"/>
          <w:szCs w:val="24"/>
        </w:rPr>
        <w:t>EXPRESSION OF INTEREST</w:t>
      </w:r>
    </w:p>
    <w:p w:rsidR="00A82227" w:rsidRDefault="00A34D45" w:rsidP="00314E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675D" w:rsidRDefault="005D3AFB" w:rsidP="0002675D">
      <w:pPr>
        <w:ind w:left="360"/>
        <w:jc w:val="both"/>
        <w:rPr>
          <w:b/>
          <w:color w:val="000000"/>
          <w:sz w:val="14"/>
          <w:szCs w:val="22"/>
        </w:rPr>
      </w:pPr>
      <w:r>
        <w:rPr>
          <w:color w:val="000000"/>
          <w:sz w:val="22"/>
          <w:szCs w:val="22"/>
        </w:rPr>
        <w:t xml:space="preserve">National Energy Efficiency and Conservation Authority (NEECA) intends to </w:t>
      </w:r>
      <w:r w:rsidRPr="009E2B86">
        <w:rPr>
          <w:color w:val="000000"/>
          <w:sz w:val="22"/>
          <w:szCs w:val="22"/>
        </w:rPr>
        <w:t>invite</w:t>
      </w:r>
      <w:r>
        <w:rPr>
          <w:color w:val="000000"/>
          <w:sz w:val="22"/>
          <w:szCs w:val="22"/>
        </w:rPr>
        <w:t xml:space="preserve"> the expression of interest of financially and technically capable Firms/</w:t>
      </w:r>
      <w:r w:rsidR="0002675D">
        <w:rPr>
          <w:color w:val="000000"/>
          <w:sz w:val="22"/>
          <w:szCs w:val="22"/>
        </w:rPr>
        <w:t>Companies</w:t>
      </w:r>
      <w:r>
        <w:rPr>
          <w:color w:val="000000"/>
          <w:sz w:val="22"/>
          <w:szCs w:val="22"/>
        </w:rPr>
        <w:t xml:space="preserve"> forsupply, installation, testing and commissioning of </w:t>
      </w:r>
      <w:r w:rsidR="009D5711">
        <w:rPr>
          <w:color w:val="000000"/>
          <w:sz w:val="22"/>
          <w:szCs w:val="22"/>
        </w:rPr>
        <w:t>elevator (</w:t>
      </w:r>
      <w:r w:rsidR="0043578C">
        <w:rPr>
          <w:color w:val="000000"/>
          <w:sz w:val="22"/>
          <w:szCs w:val="22"/>
        </w:rPr>
        <w:t>800-</w:t>
      </w:r>
      <w:r w:rsidR="009D5711">
        <w:rPr>
          <w:color w:val="000000"/>
          <w:sz w:val="22"/>
          <w:szCs w:val="22"/>
        </w:rPr>
        <w:t>100</w:t>
      </w:r>
      <w:r w:rsidR="0002675D">
        <w:rPr>
          <w:color w:val="000000"/>
          <w:sz w:val="22"/>
          <w:szCs w:val="22"/>
        </w:rPr>
        <w:t>0 KGs capacity</w:t>
      </w:r>
      <w:r w:rsidR="00415F74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in its Office Building </w:t>
      </w:r>
      <w:r w:rsidR="009D5711">
        <w:rPr>
          <w:color w:val="000000"/>
          <w:sz w:val="22"/>
          <w:szCs w:val="22"/>
        </w:rPr>
        <w:t>i.e. one basement, ground &amp; five</w:t>
      </w:r>
      <w:r w:rsidR="00A34D45">
        <w:rPr>
          <w:color w:val="000000"/>
          <w:sz w:val="22"/>
          <w:szCs w:val="22"/>
        </w:rPr>
        <w:t xml:space="preserve"> </w:t>
      </w:r>
      <w:proofErr w:type="spellStart"/>
      <w:r w:rsidR="00DD19B0">
        <w:rPr>
          <w:color w:val="000000"/>
          <w:sz w:val="22"/>
          <w:szCs w:val="22"/>
        </w:rPr>
        <w:t>storeys</w:t>
      </w:r>
      <w:proofErr w:type="spellEnd"/>
      <w:r w:rsidR="00DD19B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at Sector G-5/2, Islamabad.</w:t>
      </w:r>
    </w:p>
    <w:p w:rsidR="0002675D" w:rsidRDefault="0002675D" w:rsidP="0002675D">
      <w:pPr>
        <w:ind w:left="360"/>
        <w:jc w:val="both"/>
        <w:rPr>
          <w:b/>
          <w:color w:val="000000"/>
          <w:sz w:val="14"/>
          <w:szCs w:val="22"/>
        </w:rPr>
      </w:pPr>
    </w:p>
    <w:p w:rsidR="0002675D" w:rsidRPr="0002675D" w:rsidRDefault="0043578C" w:rsidP="0002675D">
      <w:pPr>
        <w:ind w:left="360"/>
        <w:jc w:val="both"/>
        <w:rPr>
          <w:color w:val="000000"/>
        </w:rPr>
      </w:pPr>
      <w:r>
        <w:rPr>
          <w:color w:val="000000"/>
        </w:rPr>
        <w:t>Firms/Companies</w:t>
      </w:r>
      <w:r w:rsidR="0002675D">
        <w:rPr>
          <w:color w:val="000000"/>
        </w:rPr>
        <w:t xml:space="preserve"> will be short listed as per the following criteria;</w:t>
      </w:r>
    </w:p>
    <w:p w:rsidR="0002675D" w:rsidRDefault="0002675D" w:rsidP="005D3AFB">
      <w:pPr>
        <w:ind w:left="360"/>
        <w:jc w:val="both"/>
        <w:rPr>
          <w:b/>
          <w:color w:val="000000"/>
          <w:sz w:val="14"/>
          <w:szCs w:val="22"/>
        </w:rPr>
      </w:pPr>
    </w:p>
    <w:p w:rsidR="0002675D" w:rsidRDefault="0002675D" w:rsidP="000D1FD4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D1FD4">
        <w:rPr>
          <w:color w:val="000000"/>
          <w:sz w:val="22"/>
          <w:szCs w:val="22"/>
        </w:rPr>
        <w:t>Firms/Companies</w:t>
      </w:r>
      <w:r w:rsidR="009D5711">
        <w:rPr>
          <w:color w:val="000000"/>
          <w:sz w:val="22"/>
          <w:szCs w:val="22"/>
        </w:rPr>
        <w:t xml:space="preserve"> w</w:t>
      </w:r>
      <w:r w:rsidRPr="000D1FD4">
        <w:rPr>
          <w:color w:val="000000"/>
          <w:sz w:val="22"/>
          <w:szCs w:val="22"/>
        </w:rPr>
        <w:t>ould be registered with Pakistan E</w:t>
      </w:r>
      <w:r w:rsidR="00415F74">
        <w:rPr>
          <w:color w:val="000000"/>
          <w:sz w:val="22"/>
          <w:szCs w:val="22"/>
        </w:rPr>
        <w:t xml:space="preserve">ngineering Council (PEC) </w:t>
      </w:r>
      <w:r w:rsidRPr="000D1FD4">
        <w:rPr>
          <w:color w:val="000000"/>
          <w:sz w:val="22"/>
          <w:szCs w:val="22"/>
        </w:rPr>
        <w:t xml:space="preserve">with specialization </w:t>
      </w:r>
      <w:r w:rsidR="00415F74">
        <w:rPr>
          <w:color w:val="000000"/>
          <w:sz w:val="22"/>
          <w:szCs w:val="22"/>
        </w:rPr>
        <w:t>for execution of elevator</w:t>
      </w:r>
      <w:r w:rsidRPr="000D1FD4">
        <w:rPr>
          <w:color w:val="000000"/>
          <w:sz w:val="22"/>
          <w:szCs w:val="22"/>
        </w:rPr>
        <w:t xml:space="preserve"> works supported with PEC latest valid registration certificate.</w:t>
      </w:r>
    </w:p>
    <w:p w:rsidR="00335EED" w:rsidRPr="009E088E" w:rsidRDefault="00335EED" w:rsidP="00335EE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Company profi</w:t>
      </w:r>
      <w:r>
        <w:rPr>
          <w:rFonts w:ascii="Times New Roman" w:hAnsi="Times New Roman" w:cs="Times New Roman"/>
          <w:sz w:val="24"/>
          <w:szCs w:val="24"/>
        </w:rPr>
        <w:t>le</w:t>
      </w:r>
      <w:r w:rsidR="00C81054">
        <w:rPr>
          <w:rFonts w:ascii="Times New Roman" w:hAnsi="Times New Roman" w:cs="Times New Roman"/>
          <w:sz w:val="24"/>
          <w:szCs w:val="24"/>
        </w:rPr>
        <w:t xml:space="preserve"> including detail of at-least (05) five</w:t>
      </w:r>
      <w:r>
        <w:rPr>
          <w:rFonts w:ascii="Times New Roman" w:hAnsi="Times New Roman" w:cs="Times New Roman"/>
          <w:sz w:val="24"/>
          <w:szCs w:val="24"/>
        </w:rPr>
        <w:t xml:space="preserve"> projects</w:t>
      </w:r>
      <w:r w:rsidR="00C81054">
        <w:rPr>
          <w:rFonts w:ascii="Times New Roman" w:hAnsi="Times New Roman" w:cs="Times New Roman"/>
          <w:sz w:val="24"/>
          <w:szCs w:val="24"/>
        </w:rPr>
        <w:t xml:space="preserve"> of similar nature</w:t>
      </w:r>
      <w:r w:rsidR="00A06E8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35EED" w:rsidRPr="00315029" w:rsidRDefault="00335EED" w:rsidP="00335EE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Successful project completion certificates from the client for major completed projects</w:t>
      </w:r>
      <w:r w:rsidR="00A06E8F">
        <w:rPr>
          <w:rFonts w:ascii="Times New Roman" w:hAnsi="Times New Roman" w:cs="Times New Roman"/>
          <w:sz w:val="24"/>
          <w:szCs w:val="24"/>
        </w:rPr>
        <w:t>.</w:t>
      </w:r>
    </w:p>
    <w:p w:rsidR="00335EED" w:rsidRPr="00315029" w:rsidRDefault="00335EED" w:rsidP="00335EE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Complete li</w:t>
      </w:r>
      <w:r>
        <w:rPr>
          <w:rFonts w:ascii="Times New Roman" w:hAnsi="Times New Roman" w:cs="Times New Roman"/>
          <w:sz w:val="24"/>
          <w:szCs w:val="24"/>
        </w:rPr>
        <w:t>st of employees and key technical p</w:t>
      </w:r>
      <w:r w:rsidRPr="00315029">
        <w:rPr>
          <w:rFonts w:ascii="Times New Roman" w:hAnsi="Times New Roman" w:cs="Times New Roman"/>
          <w:sz w:val="24"/>
          <w:szCs w:val="24"/>
        </w:rPr>
        <w:t>ersonnel</w:t>
      </w:r>
      <w:r>
        <w:rPr>
          <w:rFonts w:ascii="Times New Roman" w:hAnsi="Times New Roman" w:cs="Times New Roman"/>
          <w:sz w:val="24"/>
          <w:szCs w:val="24"/>
        </w:rPr>
        <w:t xml:space="preserve"> along with their detailed CVs</w:t>
      </w:r>
      <w:r w:rsidRPr="00315029">
        <w:rPr>
          <w:rFonts w:ascii="Times New Roman" w:hAnsi="Times New Roman" w:cs="Times New Roman"/>
          <w:sz w:val="24"/>
          <w:szCs w:val="24"/>
        </w:rPr>
        <w:t xml:space="preserve">, who </w:t>
      </w:r>
      <w:r w:rsidR="00C81054">
        <w:rPr>
          <w:rFonts w:ascii="Times New Roman" w:hAnsi="Times New Roman" w:cs="Times New Roman"/>
          <w:sz w:val="24"/>
          <w:szCs w:val="24"/>
        </w:rPr>
        <w:t>will be involved in supply, installation, t</w:t>
      </w:r>
      <w:r w:rsidR="00415F74">
        <w:rPr>
          <w:rFonts w:ascii="Times New Roman" w:hAnsi="Times New Roman" w:cs="Times New Roman"/>
          <w:sz w:val="24"/>
          <w:szCs w:val="24"/>
        </w:rPr>
        <w:t>esting and commissioning of elevator</w:t>
      </w:r>
      <w:r w:rsidR="00C81054">
        <w:rPr>
          <w:rFonts w:ascii="Times New Roman" w:hAnsi="Times New Roman" w:cs="Times New Roman"/>
          <w:sz w:val="24"/>
          <w:szCs w:val="24"/>
        </w:rPr>
        <w:t>.</w:t>
      </w:r>
    </w:p>
    <w:p w:rsidR="0002675D" w:rsidRPr="00335EED" w:rsidRDefault="00335EED" w:rsidP="0002675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Status of administrative, operational and financial capacity of the firm.</w:t>
      </w:r>
    </w:p>
    <w:p w:rsidR="0002675D" w:rsidRPr="00335EED" w:rsidRDefault="00A06E8F" w:rsidP="00335EED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02675D" w:rsidRPr="000D1FD4">
        <w:rPr>
          <w:color w:val="000000"/>
          <w:sz w:val="22"/>
          <w:szCs w:val="22"/>
        </w:rPr>
        <w:t xml:space="preserve">ffidavit on Judicial paper </w:t>
      </w:r>
      <w:r w:rsidR="009D5711">
        <w:rPr>
          <w:color w:val="000000"/>
          <w:sz w:val="22"/>
          <w:szCs w:val="22"/>
        </w:rPr>
        <w:t>stating that the Firm/Company</w:t>
      </w:r>
      <w:r w:rsidR="0002675D" w:rsidRPr="000D1FD4">
        <w:rPr>
          <w:color w:val="000000"/>
          <w:sz w:val="22"/>
          <w:szCs w:val="22"/>
        </w:rPr>
        <w:t xml:space="preserve"> has never been blacklisted</w:t>
      </w:r>
      <w:r>
        <w:rPr>
          <w:color w:val="000000"/>
          <w:sz w:val="22"/>
          <w:szCs w:val="22"/>
        </w:rPr>
        <w:t>.</w:t>
      </w:r>
    </w:p>
    <w:p w:rsidR="0002675D" w:rsidRDefault="009D5711" w:rsidP="000D1FD4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Firms/Companies</w:t>
      </w:r>
      <w:r w:rsidR="0002675D" w:rsidRPr="000D1FD4">
        <w:rPr>
          <w:color w:val="000000"/>
          <w:sz w:val="22"/>
          <w:szCs w:val="22"/>
        </w:rPr>
        <w:t xml:space="preserve"> should be registered with Income Tax/Sales Tax Dept. and should have valid Tax Numbers (NTN/STN). </w:t>
      </w:r>
    </w:p>
    <w:p w:rsidR="00AF6BEF" w:rsidRPr="009A35C9" w:rsidRDefault="00AF6BEF" w:rsidP="009A35C9">
      <w:pPr>
        <w:rPr>
          <w:color w:val="000000"/>
          <w:sz w:val="22"/>
          <w:szCs w:val="22"/>
        </w:rPr>
      </w:pPr>
    </w:p>
    <w:p w:rsidR="009A35C9" w:rsidRPr="009A35C9" w:rsidRDefault="009A35C9" w:rsidP="009A35C9">
      <w:pPr>
        <w:spacing w:after="200" w:line="276" w:lineRule="auto"/>
        <w:jc w:val="both"/>
        <w:rPr>
          <w:rFonts w:eastAsiaTheme="minorHAnsi"/>
          <w:lang w:val="en-GB"/>
        </w:rPr>
      </w:pPr>
      <w:r w:rsidRPr="009A35C9">
        <w:rPr>
          <w:rFonts w:eastAsiaTheme="minorHAnsi"/>
          <w:lang w:val="en-GB"/>
        </w:rPr>
        <w:t xml:space="preserve">EOIs must reach at the below mentioned address in sealed envelopes through courier, postal mail or by hand </w:t>
      </w:r>
      <w:r w:rsidR="0043578C">
        <w:rPr>
          <w:rFonts w:eastAsiaTheme="minorHAnsi"/>
          <w:lang w:val="en-GB"/>
        </w:rPr>
        <w:t>on or before 31</w:t>
      </w:r>
      <w:r w:rsidR="0043578C" w:rsidRPr="0043578C">
        <w:rPr>
          <w:rFonts w:eastAsiaTheme="minorHAnsi"/>
          <w:vertAlign w:val="superscript"/>
          <w:lang w:val="en-GB"/>
        </w:rPr>
        <w:t>st</w:t>
      </w:r>
      <w:r w:rsidR="0043578C">
        <w:rPr>
          <w:rFonts w:eastAsiaTheme="minorHAnsi"/>
          <w:lang w:val="en-GB"/>
        </w:rPr>
        <w:t xml:space="preserve"> August, 2021</w:t>
      </w:r>
      <w:r w:rsidR="000A2486">
        <w:rPr>
          <w:rFonts w:eastAsiaTheme="minorHAnsi"/>
          <w:lang w:val="en-GB"/>
        </w:rPr>
        <w:t>. The c</w:t>
      </w:r>
      <w:r w:rsidRPr="009A35C9">
        <w:rPr>
          <w:rFonts w:eastAsiaTheme="minorHAnsi"/>
          <w:lang w:val="en-GB"/>
        </w:rPr>
        <w:t xml:space="preserve">losing time </w:t>
      </w:r>
      <w:r w:rsidR="000A2486">
        <w:rPr>
          <w:rFonts w:eastAsiaTheme="minorHAnsi"/>
          <w:lang w:val="en-GB"/>
        </w:rPr>
        <w:t>for EOIs is 1500 hours and will be opened on the same day at 1530 hours</w:t>
      </w:r>
      <w:r w:rsidRPr="009A35C9">
        <w:rPr>
          <w:rFonts w:eastAsiaTheme="minorHAnsi"/>
          <w:lang w:val="en-GB"/>
        </w:rPr>
        <w:t>. Only shortlisted firms will be offered RFP documents to submit Technical and Financial Proposals.</w:t>
      </w:r>
    </w:p>
    <w:p w:rsidR="009A35C9" w:rsidRPr="009A35C9" w:rsidRDefault="009A35C9" w:rsidP="009A35C9">
      <w:pPr>
        <w:tabs>
          <w:tab w:val="left" w:pos="6705"/>
        </w:tabs>
        <w:spacing w:after="200" w:line="276" w:lineRule="auto"/>
        <w:jc w:val="both"/>
        <w:rPr>
          <w:rFonts w:eastAsiaTheme="minorHAnsi"/>
          <w:lang w:val="en-GB"/>
        </w:rPr>
      </w:pPr>
      <w:r w:rsidRPr="009A35C9">
        <w:rPr>
          <w:rFonts w:eastAsiaTheme="minorHAnsi"/>
          <w:lang w:val="en-GB"/>
        </w:rPr>
        <w:tab/>
      </w:r>
    </w:p>
    <w:p w:rsidR="009A35C9" w:rsidRPr="009A35C9" w:rsidRDefault="009A35C9" w:rsidP="009A35C9">
      <w:pPr>
        <w:jc w:val="center"/>
        <w:rPr>
          <w:rFonts w:eastAsiaTheme="minorHAnsi"/>
          <w:b/>
          <w:lang w:val="en-GB"/>
        </w:rPr>
      </w:pPr>
      <w:r w:rsidRPr="009A35C9">
        <w:rPr>
          <w:rFonts w:eastAsiaTheme="minorHAnsi"/>
          <w:b/>
          <w:lang w:val="en-GB"/>
        </w:rPr>
        <w:t>Administrative Officer</w:t>
      </w:r>
    </w:p>
    <w:p w:rsidR="009A35C9" w:rsidRPr="009A35C9" w:rsidRDefault="009A35C9" w:rsidP="009A35C9">
      <w:pPr>
        <w:jc w:val="center"/>
        <w:rPr>
          <w:rFonts w:eastAsiaTheme="minorHAnsi"/>
          <w:b/>
          <w:lang w:val="en-GB"/>
        </w:rPr>
      </w:pPr>
      <w:r w:rsidRPr="009A35C9">
        <w:rPr>
          <w:rFonts w:eastAsiaTheme="minorHAnsi"/>
          <w:b/>
          <w:lang w:val="en-GB"/>
        </w:rPr>
        <w:t>National Energy Efficiency and Conservation Authority (NEECA)</w:t>
      </w:r>
    </w:p>
    <w:p w:rsidR="009A35C9" w:rsidRPr="009A35C9" w:rsidRDefault="009A35C9" w:rsidP="009A35C9">
      <w:pPr>
        <w:jc w:val="center"/>
        <w:rPr>
          <w:rFonts w:eastAsiaTheme="minorHAnsi"/>
          <w:b/>
          <w:lang w:val="en-GB"/>
        </w:rPr>
      </w:pPr>
      <w:r w:rsidRPr="009A35C9">
        <w:rPr>
          <w:rFonts w:eastAsiaTheme="minorHAnsi"/>
          <w:b/>
          <w:lang w:val="en-GB"/>
        </w:rPr>
        <w:t>NEECA Building, Sector G-5/2, Islamabad</w:t>
      </w:r>
    </w:p>
    <w:p w:rsidR="0002675D" w:rsidRPr="009A35C9" w:rsidRDefault="009A35C9" w:rsidP="009A35C9">
      <w:pPr>
        <w:jc w:val="center"/>
        <w:rPr>
          <w:rFonts w:eastAsiaTheme="minorHAnsi"/>
          <w:b/>
          <w:lang w:val="en-GB"/>
        </w:rPr>
      </w:pPr>
      <w:r w:rsidRPr="009A35C9">
        <w:rPr>
          <w:rFonts w:eastAsiaTheme="minorHAnsi"/>
          <w:b/>
          <w:lang w:val="en-GB"/>
        </w:rPr>
        <w:t>Phone: 051-9209026</w:t>
      </w:r>
    </w:p>
    <w:p w:rsidR="0002675D" w:rsidRPr="00324A52" w:rsidRDefault="0002675D" w:rsidP="0002675D">
      <w:pPr>
        <w:tabs>
          <w:tab w:val="num" w:pos="1080"/>
        </w:tabs>
        <w:ind w:left="1080" w:hanging="720"/>
        <w:jc w:val="both"/>
        <w:rPr>
          <w:b/>
          <w:color w:val="000000"/>
          <w:sz w:val="14"/>
          <w:szCs w:val="22"/>
        </w:rPr>
      </w:pPr>
    </w:p>
    <w:p w:rsidR="0002675D" w:rsidRDefault="0002675D" w:rsidP="0002675D">
      <w:pPr>
        <w:ind w:left="1080"/>
        <w:jc w:val="both"/>
        <w:rPr>
          <w:color w:val="000000"/>
          <w:sz w:val="22"/>
          <w:szCs w:val="22"/>
        </w:rPr>
      </w:pPr>
    </w:p>
    <w:p w:rsidR="0002675D" w:rsidRDefault="0002675D" w:rsidP="0002675D">
      <w:pPr>
        <w:ind w:left="1080" w:hanging="654"/>
        <w:jc w:val="both"/>
        <w:rPr>
          <w:color w:val="000000"/>
          <w:sz w:val="22"/>
          <w:szCs w:val="22"/>
        </w:rPr>
      </w:pPr>
    </w:p>
    <w:p w:rsidR="0002675D" w:rsidRPr="009E2B86" w:rsidRDefault="0002675D" w:rsidP="0002675D">
      <w:pPr>
        <w:ind w:left="426"/>
        <w:jc w:val="both"/>
        <w:rPr>
          <w:color w:val="000000"/>
          <w:sz w:val="22"/>
          <w:szCs w:val="22"/>
        </w:rPr>
      </w:pPr>
    </w:p>
    <w:p w:rsidR="0002675D" w:rsidRPr="00B72AB6" w:rsidRDefault="0002675D" w:rsidP="005D3AFB">
      <w:pPr>
        <w:ind w:left="360"/>
        <w:jc w:val="both"/>
        <w:rPr>
          <w:b/>
          <w:color w:val="000000"/>
          <w:sz w:val="14"/>
          <w:szCs w:val="22"/>
        </w:rPr>
      </w:pPr>
    </w:p>
    <w:p w:rsidR="00314EB9" w:rsidRPr="00314EB9" w:rsidRDefault="00314EB9" w:rsidP="00314E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14EB9" w:rsidRPr="00314EB9" w:rsidSect="009A35C9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20A9"/>
    <w:multiLevelType w:val="hybridMultilevel"/>
    <w:tmpl w:val="7904EB4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0B79A9"/>
    <w:multiLevelType w:val="hybridMultilevel"/>
    <w:tmpl w:val="F5E4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EB9"/>
    <w:rsid w:val="0002675D"/>
    <w:rsid w:val="000A2486"/>
    <w:rsid w:val="000A33DE"/>
    <w:rsid w:val="000D1FD4"/>
    <w:rsid w:val="00292796"/>
    <w:rsid w:val="00314EB9"/>
    <w:rsid w:val="00335EED"/>
    <w:rsid w:val="00345B1E"/>
    <w:rsid w:val="00385971"/>
    <w:rsid w:val="00415F74"/>
    <w:rsid w:val="0043578C"/>
    <w:rsid w:val="004D0ED8"/>
    <w:rsid w:val="005D3AFB"/>
    <w:rsid w:val="00715F36"/>
    <w:rsid w:val="009A35C9"/>
    <w:rsid w:val="009D5711"/>
    <w:rsid w:val="009E1C08"/>
    <w:rsid w:val="00A06E8F"/>
    <w:rsid w:val="00A34D45"/>
    <w:rsid w:val="00AF6BEF"/>
    <w:rsid w:val="00C81054"/>
    <w:rsid w:val="00DD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EB9"/>
    <w:pPr>
      <w:spacing w:after="0" w:line="240" w:lineRule="auto"/>
    </w:pPr>
  </w:style>
  <w:style w:type="character" w:styleId="Hyperlink">
    <w:name w:val="Hyperlink"/>
    <w:rsid w:val="000267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EB9"/>
    <w:pPr>
      <w:spacing w:after="0" w:line="240" w:lineRule="auto"/>
    </w:pPr>
  </w:style>
  <w:style w:type="character" w:styleId="Hyperlink">
    <w:name w:val="Hyperlink"/>
    <w:rsid w:val="000267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Qaisar</cp:lastModifiedBy>
  <cp:revision>126</cp:revision>
  <dcterms:created xsi:type="dcterms:W3CDTF">2021-08-12T19:07:00Z</dcterms:created>
  <dcterms:modified xsi:type="dcterms:W3CDTF">2021-08-17T07:52:00Z</dcterms:modified>
</cp:coreProperties>
</file>